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C1" w:rsidRDefault="003F766D">
      <w:r>
        <w:t xml:space="preserve">                                                       </w:t>
      </w:r>
      <w:r w:rsidR="00DF2A2B">
        <w:t xml:space="preserve">     </w:t>
      </w:r>
      <w:proofErr w:type="gramStart"/>
      <w:r w:rsidR="00DF2A2B">
        <w:t>THE “SUPER” HP5065A (Or maybe the HP 5065B?)</w:t>
      </w:r>
      <w:proofErr w:type="gramEnd"/>
    </w:p>
    <w:p w:rsidR="00E33C1E" w:rsidRDefault="00E33C1E"/>
    <w:p w:rsidR="007A43BD" w:rsidRDefault="007A43BD">
      <w:r>
        <w:t xml:space="preserve">I consider the HP 5065A to be the last great laboratory grade Rubidium standard. </w:t>
      </w:r>
      <w:r w:rsidR="005627BD">
        <w:t>Its design flowed out of the Vari</w:t>
      </w:r>
      <w:r w:rsidR="0039071B">
        <w:t>an 4700 and R20</w:t>
      </w:r>
      <w:r w:rsidR="009D540A">
        <w:t xml:space="preserve"> standards</w:t>
      </w:r>
      <w:r w:rsidR="005627BD">
        <w:t xml:space="preserve">. HP of course did its 1968 mentality best to improve </w:t>
      </w:r>
      <w:r w:rsidR="00FE42D5">
        <w:t>upon them. And they really succ</w:t>
      </w:r>
      <w:r w:rsidR="005627BD">
        <w:t>e</w:t>
      </w:r>
      <w:r w:rsidR="00FE42D5">
        <w:t>e</w:t>
      </w:r>
      <w:r w:rsidR="005627BD">
        <w:t>ded</w:t>
      </w:r>
      <w:r w:rsidR="00FE42D5">
        <w:t>!</w:t>
      </w:r>
      <w:r w:rsidR="005627BD">
        <w:t xml:space="preserve"> </w:t>
      </w:r>
      <w:r>
        <w:t xml:space="preserve">The </w:t>
      </w:r>
      <w:r w:rsidR="00FE42D5">
        <w:t xml:space="preserve">modern age </w:t>
      </w:r>
      <w:r>
        <w:t xml:space="preserve">Smaller/cheaper/lower power mantra and the telecomm market totally eliminated the incentive for a </w:t>
      </w:r>
      <w:proofErr w:type="gramStart"/>
      <w:r>
        <w:t xml:space="preserve">Company </w:t>
      </w:r>
      <w:r w:rsidR="005627BD">
        <w:t xml:space="preserve"> </w:t>
      </w:r>
      <w:r w:rsidR="009D540A">
        <w:t>to</w:t>
      </w:r>
      <w:proofErr w:type="gramEnd"/>
      <w:r w:rsidR="009D540A">
        <w:t xml:space="preserve">  design</w:t>
      </w:r>
      <w:r>
        <w:t xml:space="preserve"> a replacement of the same quality.</w:t>
      </w:r>
    </w:p>
    <w:p w:rsidR="00E33C1E" w:rsidRDefault="00E33C1E">
      <w:r>
        <w:t xml:space="preserve"> I have worked with the HP 5065A for decades but around</w:t>
      </w:r>
      <w:r w:rsidR="003F766D">
        <w:t xml:space="preserve"> 8 years ago I started </w:t>
      </w:r>
      <w:r w:rsidR="003F766D" w:rsidRPr="003F766D">
        <w:t>seriously</w:t>
      </w:r>
      <w:r w:rsidR="003F766D">
        <w:t xml:space="preserve">  evaluating all the design details of the HP5065A Rubidium frequency standard with the goal of</w:t>
      </w:r>
      <w:r>
        <w:t xml:space="preserve"> improving the short term stability performance. </w:t>
      </w:r>
    </w:p>
    <w:p w:rsidR="003F766D" w:rsidRDefault="00E33C1E">
      <w:r>
        <w:t>Over the years the stabilities of a really good unit became apparent.</w:t>
      </w:r>
      <w:r w:rsidR="00800700">
        <w:t xml:space="preserve"> (Note that they beat the factory spec. by a fair amount.)</w:t>
      </w:r>
    </w:p>
    <w:p w:rsidR="00E33C1E" w:rsidRDefault="00E33C1E">
      <w:proofErr w:type="gramStart"/>
      <w:r>
        <w:t>1Sec  1.0X1</w:t>
      </w:r>
      <w:proofErr w:type="gramEnd"/>
      <w:r>
        <w:t>-12</w:t>
      </w:r>
      <w:r w:rsidRPr="00E33C1E">
        <w:rPr>
          <w:vertAlign w:val="superscript"/>
        </w:rPr>
        <w:t>th</w:t>
      </w:r>
      <w:r>
        <w:t xml:space="preserve">        10Sec  4.0X10-13</w:t>
      </w:r>
      <w:r w:rsidRPr="00E33C1E">
        <w:rPr>
          <w:vertAlign w:val="superscript"/>
        </w:rPr>
        <w:t>th</w:t>
      </w:r>
      <w:r>
        <w:t xml:space="preserve">        100Sec 1.0X10-13</w:t>
      </w:r>
      <w:r w:rsidRPr="00E33C1E">
        <w:rPr>
          <w:vertAlign w:val="superscript"/>
        </w:rPr>
        <w:t>th</w:t>
      </w:r>
    </w:p>
    <w:p w:rsidR="00B714C5" w:rsidRDefault="00E33C1E">
      <w:r>
        <w:t>(Reference my post at time-nuts</w:t>
      </w:r>
      <w:r w:rsidR="00B714C5">
        <w:t>)</w:t>
      </w:r>
    </w:p>
    <w:p w:rsidR="00E33C1E" w:rsidRDefault="00E33C1E">
      <w:r>
        <w:t xml:space="preserve"> </w:t>
      </w:r>
      <w:hyperlink r:id="rId4" w:history="1">
        <w:r w:rsidR="00B714C5" w:rsidRPr="00BF74F1">
          <w:rPr>
            <w:rStyle w:val="Hyperlink"/>
          </w:rPr>
          <w:t>http://www.febo.com/pipermail/time-nuts/2013-January/073479.html</w:t>
        </w:r>
      </w:hyperlink>
    </w:p>
    <w:p w:rsidR="00B714C5" w:rsidRDefault="00B714C5">
      <w:r>
        <w:t>After a few years I could almost always, through a variety of “tweaks, achieve close to that performance on the units I serviced.</w:t>
      </w:r>
    </w:p>
    <w:p w:rsidR="00B714C5" w:rsidRDefault="00C749EB">
      <w:r>
        <w:t>Of course being</w:t>
      </w:r>
      <w:r w:rsidR="00B714C5">
        <w:t xml:space="preserve"> a good little time-nut I wanted more!</w:t>
      </w:r>
    </w:p>
    <w:p w:rsidR="00B714C5" w:rsidRDefault="0039071B">
      <w:proofErr w:type="gramStart"/>
      <w:r>
        <w:t xml:space="preserve">Many </w:t>
      </w:r>
      <w:r w:rsidR="00B714C5">
        <w:t xml:space="preserve"> years</w:t>
      </w:r>
      <w:proofErr w:type="gramEnd"/>
      <w:r w:rsidR="00B714C5">
        <w:t xml:space="preserve"> back I had tried an optical filter to eliminate the visible portion of the lamp spectrum</w:t>
      </w:r>
      <w:r w:rsidR="00C749EB">
        <w:t>, the logic being that the required 780nm line is in the IR rang</w:t>
      </w:r>
      <w:r w:rsidR="007A43BD">
        <w:t>e and barely visible if at all, so anything you can see is interference. Trying t</w:t>
      </w:r>
      <w:r w:rsidR="00C749EB">
        <w:t>his failed to provide any improvement and I gave up on the idea!</w:t>
      </w:r>
    </w:p>
    <w:p w:rsidR="00B714C5" w:rsidRDefault="00C749EB">
      <w:r>
        <w:t xml:space="preserve">Then </w:t>
      </w:r>
      <w:r w:rsidR="00B714C5">
        <w:t xml:space="preserve">I found a reference that </w:t>
      </w:r>
      <w:r>
        <w:t>gave a bit more insight into the interfering spectrum idea!</w:t>
      </w:r>
    </w:p>
    <w:p w:rsidR="00C749EB" w:rsidRDefault="00296C3A">
      <w:hyperlink r:id="rId5" w:history="1">
        <w:r w:rsidR="00C749EB" w:rsidRPr="00BF74F1">
          <w:rPr>
            <w:rStyle w:val="Hyperlink"/>
          </w:rPr>
          <w:t>http://tycho.usno.navy.mil/ptti/ptti2002/paper18.pdf</w:t>
        </w:r>
      </w:hyperlink>
    </w:p>
    <w:p w:rsidR="0039071B" w:rsidRDefault="00C749EB">
      <w:r>
        <w:t>They use a low-pass (referenced to wavelength) filter and eliminate any light at wavelengths longer than 800nm or so.</w:t>
      </w:r>
      <w:r w:rsidR="0039071B">
        <w:t xml:space="preserve"> (This for a particular gas mixture)</w:t>
      </w:r>
      <w:r w:rsidR="00203E86">
        <w:t xml:space="preserve"> I have since found references to this method being used in some commercial units.</w:t>
      </w:r>
    </w:p>
    <w:p w:rsidR="00C749EB" w:rsidRDefault="00253C3B">
      <w:r>
        <w:t xml:space="preserve">So back to the 5065A! </w:t>
      </w:r>
      <w:r w:rsidR="0039071B">
        <w:t xml:space="preserve">I’m an empirical kind of guy so </w:t>
      </w:r>
      <w:r w:rsidR="00CA67E8">
        <w:t>I procured a few</w:t>
      </w:r>
      <w:r>
        <w:t xml:space="preserve"> </w:t>
      </w:r>
      <w:r w:rsidR="00203E86">
        <w:t xml:space="preserve">narrowband </w:t>
      </w:r>
      <w:r>
        <w:t xml:space="preserve">780nm band-pass filters </w:t>
      </w:r>
      <w:r w:rsidR="007A43BD">
        <w:t xml:space="preserve">of various widths </w:t>
      </w:r>
      <w:r>
        <w:t>and tried several schemes for mounting them on the output of the lamp. Af</w:t>
      </w:r>
      <w:r w:rsidR="0039071B">
        <w:t>ter deciding on the best ar</w:t>
      </w:r>
      <w:r w:rsidR="00FE42D5">
        <w:t>ra</w:t>
      </w:r>
      <w:r w:rsidR="00800700">
        <w:t>ign</w:t>
      </w:r>
      <w:r>
        <w:t>ment the selected filter was installed and a few quick measurements made.</w:t>
      </w:r>
      <w:r w:rsidR="005627BD">
        <w:t xml:space="preserve"> </w:t>
      </w:r>
    </w:p>
    <w:p w:rsidR="00253C3B" w:rsidRDefault="00253C3B">
      <w:r>
        <w:t xml:space="preserve">The </w:t>
      </w:r>
      <w:r w:rsidR="00800700">
        <w:t>shot-</w:t>
      </w:r>
      <w:r>
        <w:t>noise out of the photocell dropped from 180mv P-P to 80mv P-P!</w:t>
      </w:r>
      <w:r w:rsidR="0039071B">
        <w:t xml:space="preserve"> The DC photo current dropped from 72 to 22 </w:t>
      </w:r>
      <w:proofErr w:type="spellStart"/>
      <w:r w:rsidR="0039071B">
        <w:t>uA</w:t>
      </w:r>
      <w:proofErr w:type="spellEnd"/>
      <w:r w:rsidR="0039071B">
        <w:t>.</w:t>
      </w:r>
      <w:r>
        <w:t xml:space="preserve"> This looked promising.</w:t>
      </w:r>
      <w:r w:rsidR="0039071B">
        <w:t xml:space="preserve"> (By the way the front panel photo I reading also </w:t>
      </w:r>
      <w:proofErr w:type="gramStart"/>
      <w:r w:rsidR="0039071B">
        <w:t>drops</w:t>
      </w:r>
      <w:proofErr w:type="gramEnd"/>
      <w:r w:rsidR="0039071B">
        <w:t xml:space="preserve"> </w:t>
      </w:r>
      <w:r w:rsidR="00514722">
        <w:t>proportionally down to around 10 or so</w:t>
      </w:r>
      <w:r w:rsidR="00203E86">
        <w:t>.</w:t>
      </w:r>
      <w:r w:rsidR="00514722">
        <w:t>)</w:t>
      </w:r>
    </w:p>
    <w:p w:rsidR="00253C3B" w:rsidRDefault="00253C3B">
      <w:r>
        <w:lastRenderedPageBreak/>
        <w:t xml:space="preserve">After a bit of optimizing the following results were obtained. </w:t>
      </w:r>
      <w:r w:rsidR="007A43BD">
        <w:t xml:space="preserve">(Of particular interest </w:t>
      </w:r>
      <w:r w:rsidR="00FE42D5">
        <w:t xml:space="preserve">to me </w:t>
      </w:r>
      <w:r w:rsidR="007A43BD">
        <w:t>was the improvement at 1 Sec!)</w:t>
      </w:r>
      <w:r w:rsidR="00C069D8">
        <w:rPr>
          <w:noProof/>
        </w:rPr>
        <w:drawing>
          <wp:inline distT="0" distB="0" distL="0" distR="0">
            <wp:extent cx="5943600" cy="3857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3B" w:rsidRDefault="00253C3B">
      <w:r>
        <w:t>This plot shows the pre-mod versus the post-mod stability of the prototype unit</w:t>
      </w:r>
      <w:r w:rsidR="00FE42D5">
        <w:t xml:space="preserve"> as well as the free running or open loop stability of its 10811 Quartz oscillator</w:t>
      </w:r>
      <w:r>
        <w:t>.</w:t>
      </w:r>
      <w:r w:rsidR="00A5784C">
        <w:t xml:space="preserve"> The Prototype was evaluated against an Active Maser here, an Active Maser at Tom Van </w:t>
      </w:r>
      <w:proofErr w:type="spellStart"/>
      <w:r w:rsidR="00A5784C">
        <w:t>Baak</w:t>
      </w:r>
      <w:r w:rsidR="00800700">
        <w:t>’</w:t>
      </w:r>
      <w:r w:rsidR="00A5784C">
        <w:t>s</w:t>
      </w:r>
      <w:proofErr w:type="spellEnd"/>
      <w:r w:rsidR="00A5784C">
        <w:t>, and a Passive Maser at another site.</w:t>
      </w:r>
    </w:p>
    <w:p w:rsidR="00C069D8" w:rsidRDefault="00C069D8" w:rsidP="00C069D8"/>
    <w:p w:rsidR="00C069D8" w:rsidRDefault="00C069D8" w:rsidP="00C069D8"/>
    <w:p w:rsidR="00C069D8" w:rsidRDefault="00C069D8" w:rsidP="00C069D8"/>
    <w:p w:rsidR="00C069D8" w:rsidRDefault="00C069D8" w:rsidP="00C069D8"/>
    <w:p w:rsidR="00C069D8" w:rsidRDefault="00C069D8" w:rsidP="00C069D8"/>
    <w:p w:rsidR="00C069D8" w:rsidRDefault="00C069D8" w:rsidP="00C069D8"/>
    <w:p w:rsidR="00C069D8" w:rsidRDefault="00C069D8" w:rsidP="00C069D8"/>
    <w:p w:rsidR="00C069D8" w:rsidRDefault="006A4983" w:rsidP="00C069D8">
      <w:r>
        <w:t>Three</w:t>
      </w:r>
      <w:r w:rsidR="00C069D8">
        <w:t xml:space="preserve"> more units were “</w:t>
      </w:r>
      <w:proofErr w:type="spellStart"/>
      <w:r w:rsidR="00C069D8">
        <w:t>Supered</w:t>
      </w:r>
      <w:proofErr w:type="spellEnd"/>
      <w:r w:rsidR="00C069D8">
        <w:t>” as a “</w:t>
      </w:r>
      <w:proofErr w:type="gramStart"/>
      <w:r w:rsidR="00C069D8">
        <w:t>sanity-check”</w:t>
      </w:r>
      <w:r w:rsidR="00054CD2">
        <w:t>,</w:t>
      </w:r>
      <w:proofErr w:type="gramEnd"/>
      <w:r w:rsidR="00C069D8">
        <w:t xml:space="preserve"> and the combined before/after plots are shown. They were evaluated against Various Active and Passive Masers and an </w:t>
      </w:r>
      <w:proofErr w:type="spellStart"/>
      <w:r w:rsidR="00C069D8">
        <w:t>Oscilloquartz</w:t>
      </w:r>
      <w:proofErr w:type="spellEnd"/>
      <w:r w:rsidR="00C069D8">
        <w:t xml:space="preserve"> 8607 BVA option 8.</w:t>
      </w:r>
    </w:p>
    <w:p w:rsidR="00C069D8" w:rsidRDefault="00C069D8"/>
    <w:p w:rsidR="00C069D8" w:rsidRDefault="00C069D8">
      <w:r>
        <w:rPr>
          <w:noProof/>
        </w:rPr>
        <w:lastRenderedPageBreak/>
        <w:drawing>
          <wp:inline distT="0" distB="0" distL="0" distR="0">
            <wp:extent cx="5943600" cy="3829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A8" w:rsidRDefault="00EC7EA8">
      <w:r>
        <w:rPr>
          <w:noProof/>
        </w:rPr>
        <w:drawing>
          <wp:inline distT="0" distB="0" distL="0" distR="0">
            <wp:extent cx="5937250" cy="3867150"/>
            <wp:effectExtent l="1905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D8" w:rsidRDefault="00C069D8"/>
    <w:p w:rsidR="00C069D8" w:rsidRDefault="00054CD2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37250" cy="3956050"/>
            <wp:effectExtent l="19050" t="0" r="63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D8" w:rsidRDefault="00C069D8">
      <w:r>
        <w:t>Unit three had amazing pre-mod performance! It was better that any unit I have ever seen!</w:t>
      </w:r>
      <w:r w:rsidR="00C01286">
        <w:t xml:space="preserve">  A “good” </w:t>
      </w:r>
      <w:proofErr w:type="gramStart"/>
      <w:r w:rsidR="00C01286">
        <w:t xml:space="preserve">performing  </w:t>
      </w:r>
      <w:r w:rsidR="0039071B">
        <w:t>5065A</w:t>
      </w:r>
      <w:proofErr w:type="gramEnd"/>
      <w:r w:rsidR="0039071B">
        <w:t xml:space="preserve"> normally is comparable to the pre-mod plots of the prototype and units 1 &amp; 2. </w:t>
      </w:r>
      <w:r w:rsidR="00514722">
        <w:t>(</w:t>
      </w:r>
      <w:r w:rsidR="0039071B">
        <w:t xml:space="preserve">This </w:t>
      </w:r>
      <w:r w:rsidR="00C01286">
        <w:t xml:space="preserve">is </w:t>
      </w:r>
      <w:r w:rsidR="0039071B">
        <w:t>out of a sample of over 50 5065A units.</w:t>
      </w:r>
      <w:r w:rsidR="00514722">
        <w:t>)</w:t>
      </w:r>
    </w:p>
    <w:p w:rsidR="00C069D8" w:rsidRDefault="00757598">
      <w:r>
        <w:t xml:space="preserve">Unit 3 </w:t>
      </w:r>
      <w:r w:rsidR="00054CD2">
        <w:t xml:space="preserve">achieved the same </w:t>
      </w:r>
      <w:r>
        <w:t xml:space="preserve">post-mod </w:t>
      </w:r>
      <w:r w:rsidR="00054CD2">
        <w:t>short term stability levels</w:t>
      </w:r>
      <w:r>
        <w:t xml:space="preserve"> but the pre-post difference was less than </w:t>
      </w:r>
      <w:r w:rsidR="00C069D8">
        <w:t>the 3 previous ones.</w:t>
      </w:r>
    </w:p>
    <w:p w:rsidR="00C069D8" w:rsidRDefault="00C069D8"/>
    <w:p w:rsidR="00C069D8" w:rsidRDefault="00C069D8"/>
    <w:p w:rsidR="005627BD" w:rsidRDefault="00253C3B">
      <w:r>
        <w:lastRenderedPageBreak/>
        <w:t>One final plot compares the prototypes performance and a Passive Masers performance against that of an active Maser</w:t>
      </w:r>
      <w:r w:rsidR="00757598">
        <w:t xml:space="preserve">. </w:t>
      </w:r>
      <w:proofErr w:type="gramStart"/>
      <w:r w:rsidR="00757598">
        <w:t>(C</w:t>
      </w:r>
      <w:r w:rsidR="00203E86">
        <w:t xml:space="preserve">ourtesy of Tom Van </w:t>
      </w:r>
      <w:proofErr w:type="spellStart"/>
      <w:r w:rsidR="00203E86">
        <w:t>Baak</w:t>
      </w:r>
      <w:proofErr w:type="spellEnd"/>
      <w:r>
        <w:t>.</w:t>
      </w:r>
      <w:r w:rsidR="00757598">
        <w:t>)</w:t>
      </w:r>
      <w:proofErr w:type="gramEnd"/>
      <w:r>
        <w:t xml:space="preserve"> Pretty amazing!</w:t>
      </w:r>
      <w:r w:rsidR="00757598">
        <w:rPr>
          <w:noProof/>
        </w:rPr>
        <w:drawing>
          <wp:inline distT="0" distB="0" distL="0" distR="0">
            <wp:extent cx="5010150" cy="368935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3B" w:rsidRDefault="00253C3B">
      <w:r>
        <w:t>I have not found a documented performance for a rubidium that does this good!</w:t>
      </w:r>
    </w:p>
    <w:p w:rsidR="00203E86" w:rsidRDefault="009D540A">
      <w:r>
        <w:t xml:space="preserve">Not bad for the </w:t>
      </w:r>
      <w:proofErr w:type="gramStart"/>
      <w:r w:rsidR="00203E86">
        <w:t>marriage  of</w:t>
      </w:r>
      <w:proofErr w:type="gramEnd"/>
      <w:r w:rsidR="00203E86">
        <w:t xml:space="preserve"> a 1968 vintage design and a modern optical filter!</w:t>
      </w:r>
    </w:p>
    <w:p w:rsidR="0039071B" w:rsidRDefault="007A43BD">
      <w:r>
        <w:t>The 5065A being very “take-apart</w:t>
      </w:r>
      <w:r w:rsidR="005627BD">
        <w:t>-</w:t>
      </w:r>
      <w:r>
        <w:t xml:space="preserve">able” makes this mod easy to install. Trying it </w:t>
      </w:r>
      <w:r w:rsidR="005627BD">
        <w:t>on one of</w:t>
      </w:r>
      <w:r>
        <w:t xml:space="preserve"> the</w:t>
      </w:r>
      <w:r w:rsidR="005627BD">
        <w:t xml:space="preserve"> modern minis</w:t>
      </w:r>
      <w:r>
        <w:t xml:space="preserve"> might</w:t>
      </w:r>
      <w:r w:rsidR="005627BD">
        <w:t xml:space="preserve"> be a problem!</w:t>
      </w:r>
      <w:r w:rsidR="00800700">
        <w:t xml:space="preserve"> Also these results were with units that have the late series A3 module installed. I’m not sure yet if the older A3 modules will provide the SUPER performance</w:t>
      </w:r>
      <w:r w:rsidR="00514722">
        <w:t>, so far they have not</w:t>
      </w:r>
      <w:r w:rsidR="00800700">
        <w:t>.</w:t>
      </w:r>
      <w:r w:rsidR="00E539DB">
        <w:t xml:space="preserve"> Also lamp qu</w:t>
      </w:r>
      <w:r w:rsidR="009D540A">
        <w:t>ality is essential to reach these</w:t>
      </w:r>
      <w:r w:rsidR="00514722">
        <w:t xml:space="preserve"> levels. A</w:t>
      </w:r>
      <w:r w:rsidR="00E539DB">
        <w:t>ll 5065A lamps are not equal!</w:t>
      </w:r>
    </w:p>
    <w:p w:rsidR="005627BD" w:rsidRDefault="005627BD">
      <w:r>
        <w:t>I’d like to thank some fellow time-nuts who gen</w:t>
      </w:r>
      <w:r w:rsidR="007E79FD">
        <w:t xml:space="preserve">erously contributed measurement </w:t>
      </w:r>
      <w:r>
        <w:t>time and hardware so that these results could carry some weight!</w:t>
      </w:r>
    </w:p>
    <w:p w:rsidR="005627BD" w:rsidRDefault="005627BD">
      <w:r>
        <w:t>Tom Van</w:t>
      </w:r>
      <w:r w:rsidR="00A5784C">
        <w:t xml:space="preserve"> </w:t>
      </w:r>
      <w:proofErr w:type="spellStart"/>
      <w:r>
        <w:t>Baak</w:t>
      </w:r>
      <w:proofErr w:type="spellEnd"/>
      <w:r w:rsidR="007E79FD">
        <w:t xml:space="preserve">, </w:t>
      </w:r>
      <w:r>
        <w:t>John Ackerman</w:t>
      </w:r>
      <w:r w:rsidR="007E79FD">
        <w:t xml:space="preserve">, </w:t>
      </w:r>
      <w:r>
        <w:t>John Miles</w:t>
      </w:r>
      <w:r w:rsidR="007E79FD">
        <w:t xml:space="preserve">, and </w:t>
      </w:r>
      <w:r>
        <w:t>Jeff Parker</w:t>
      </w:r>
    </w:p>
    <w:p w:rsidR="005627BD" w:rsidRDefault="005627BD">
      <w:r>
        <w:t xml:space="preserve">There are a few more </w:t>
      </w:r>
      <w:proofErr w:type="gramStart"/>
      <w:r>
        <w:t>who</w:t>
      </w:r>
      <w:proofErr w:type="gramEnd"/>
      <w:r>
        <w:t xml:space="preserve"> helped encourage the project that remain un-named, you know who you are!</w:t>
      </w:r>
    </w:p>
    <w:p w:rsidR="009D540A" w:rsidRDefault="009D540A">
      <w:r>
        <w:t>Thanks Everyone,</w:t>
      </w:r>
    </w:p>
    <w:p w:rsidR="009D540A" w:rsidRDefault="009D540A">
      <w:r>
        <w:t>Corby Dawson</w:t>
      </w:r>
    </w:p>
    <w:p w:rsidR="005627BD" w:rsidRDefault="005627BD"/>
    <w:p w:rsidR="005627BD" w:rsidRDefault="005627BD"/>
    <w:sectPr w:rsidR="005627BD" w:rsidSect="00A4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66D"/>
    <w:rsid w:val="00003E38"/>
    <w:rsid w:val="00054CD2"/>
    <w:rsid w:val="0012107D"/>
    <w:rsid w:val="00203E86"/>
    <w:rsid w:val="00253C3B"/>
    <w:rsid w:val="00296C3A"/>
    <w:rsid w:val="0039071B"/>
    <w:rsid w:val="003F38EE"/>
    <w:rsid w:val="003F766D"/>
    <w:rsid w:val="00514722"/>
    <w:rsid w:val="005627BD"/>
    <w:rsid w:val="006A4983"/>
    <w:rsid w:val="00757598"/>
    <w:rsid w:val="007A43BD"/>
    <w:rsid w:val="007E79FD"/>
    <w:rsid w:val="00800700"/>
    <w:rsid w:val="008C66DA"/>
    <w:rsid w:val="009D540A"/>
    <w:rsid w:val="00A451C1"/>
    <w:rsid w:val="00A5784C"/>
    <w:rsid w:val="00B714C5"/>
    <w:rsid w:val="00B9515F"/>
    <w:rsid w:val="00C01286"/>
    <w:rsid w:val="00C069D8"/>
    <w:rsid w:val="00C749EB"/>
    <w:rsid w:val="00CA67E8"/>
    <w:rsid w:val="00DF189B"/>
    <w:rsid w:val="00DF2A2B"/>
    <w:rsid w:val="00E2486A"/>
    <w:rsid w:val="00E33C1E"/>
    <w:rsid w:val="00E464A4"/>
    <w:rsid w:val="00E539DB"/>
    <w:rsid w:val="00E771F8"/>
    <w:rsid w:val="00EC7EA8"/>
    <w:rsid w:val="00FE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4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tycho.usno.navy.mil/ptti/ptti2002/paper18.pdf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febo.com/pipermail/time-nuts/2013-January/073479.html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DawsonCorby</dc:creator>
  <cp:lastModifiedBy>DawsonC</cp:lastModifiedBy>
  <cp:revision>2</cp:revision>
  <cp:lastPrinted>2013-04-24T23:56:00Z</cp:lastPrinted>
  <dcterms:created xsi:type="dcterms:W3CDTF">2013-04-25T00:14:00Z</dcterms:created>
  <dcterms:modified xsi:type="dcterms:W3CDTF">2013-04-25T00:14:00Z</dcterms:modified>
</cp:coreProperties>
</file>